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66" w:rsidRPr="0059209F" w:rsidRDefault="00755866" w:rsidP="00755866">
      <w:pPr>
        <w:autoSpaceDE w:val="0"/>
        <w:autoSpaceDN w:val="0"/>
        <w:adjustRightInd w:val="0"/>
        <w:spacing w:after="0" w:line="240" w:lineRule="auto"/>
        <w:ind w:left="5103" w:firstLine="13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755866" w:rsidRPr="0059209F" w:rsidRDefault="00AA0C48" w:rsidP="00755866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188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="00755866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строительства, архитектуры и жилищно-коммунального хозяйства Республики Татарстан</w:t>
      </w:r>
    </w:p>
    <w:p w:rsidR="00755866" w:rsidRPr="0059209F" w:rsidRDefault="00AA0C48" w:rsidP="00755866">
      <w:pPr>
        <w:autoSpaceDE w:val="0"/>
        <w:autoSpaceDN w:val="0"/>
        <w:adjustRightInd w:val="0"/>
        <w:spacing w:after="0" w:line="240" w:lineRule="auto"/>
        <w:ind w:left="5103" w:firstLine="1375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462" w:rsidRPr="00A95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755866" w:rsidRPr="00A95EF8">
        <w:rPr>
          <w:rFonts w:ascii="Times New Roman" w:hAnsi="Times New Roman" w:cs="Times New Roman"/>
          <w:color w:val="000000" w:themeColor="text1"/>
          <w:sz w:val="28"/>
          <w:szCs w:val="28"/>
        </w:rPr>
        <w:t>2022 №______</w:t>
      </w:r>
    </w:p>
    <w:p w:rsidR="003F7957" w:rsidRPr="0059209F" w:rsidRDefault="003F7957" w:rsidP="003F795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957" w:rsidRPr="0059209F" w:rsidRDefault="003F7957" w:rsidP="003F7957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7957" w:rsidRPr="0059209F" w:rsidRDefault="003F7957" w:rsidP="003F795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55866" w:rsidRPr="0059209F" w:rsidRDefault="00755866" w:rsidP="00E30E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</w:t>
      </w:r>
      <w:r w:rsidR="00BA10DF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внедрению в 2022 году и дальнейшему ведению в Республике Татарстан а</w:t>
      </w:r>
      <w:r w:rsidR="00E30ECA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лгоритм</w:t>
      </w:r>
      <w:r w:rsidR="00BA10DF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30ECA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инвестора</w:t>
      </w:r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218" w:rsidRPr="0059209F" w:rsidRDefault="00755866" w:rsidP="00E30E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технологическое п</w:t>
      </w:r>
      <w:r w:rsidR="001920AC"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>рисоединение</w:t>
      </w:r>
      <w:r w:rsidRPr="0059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объектам водоснабжения и водоотведения </w:t>
      </w:r>
    </w:p>
    <w:tbl>
      <w:tblPr>
        <w:tblStyle w:val="a3"/>
        <w:tblW w:w="22675" w:type="dxa"/>
        <w:tblLayout w:type="fixed"/>
        <w:tblLook w:val="04A0" w:firstRow="1" w:lastRow="0" w:firstColumn="1" w:lastColumn="0" w:noHBand="0" w:noVBand="1"/>
      </w:tblPr>
      <w:tblGrid>
        <w:gridCol w:w="492"/>
        <w:gridCol w:w="1771"/>
        <w:gridCol w:w="1276"/>
        <w:gridCol w:w="992"/>
        <w:gridCol w:w="851"/>
        <w:gridCol w:w="2693"/>
        <w:gridCol w:w="1843"/>
        <w:gridCol w:w="1417"/>
        <w:gridCol w:w="1418"/>
        <w:gridCol w:w="1134"/>
        <w:gridCol w:w="1843"/>
        <w:gridCol w:w="1275"/>
        <w:gridCol w:w="1418"/>
        <w:gridCol w:w="1417"/>
        <w:gridCol w:w="1418"/>
        <w:gridCol w:w="1417"/>
      </w:tblGrid>
      <w:tr w:rsidR="00470BEC" w:rsidRPr="0059209F" w:rsidTr="00F04462">
        <w:tc>
          <w:tcPr>
            <w:tcW w:w="13887" w:type="dxa"/>
            <w:gridSpan w:val="10"/>
          </w:tcPr>
          <w:p w:rsidR="00470BEC" w:rsidRPr="0059209F" w:rsidRDefault="00470BEC" w:rsidP="006F7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Согласно алгоритму, утвержденному приказом Минэкономразвития России от 30.09.2021 № 591</w:t>
            </w:r>
          </w:p>
        </w:tc>
        <w:tc>
          <w:tcPr>
            <w:tcW w:w="8788" w:type="dxa"/>
            <w:gridSpan w:val="6"/>
          </w:tcPr>
          <w:p w:rsidR="00470BEC" w:rsidRPr="0059209F" w:rsidRDefault="00470BEC" w:rsidP="00550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Согласно алгоритму, действующему в Республике Татарстан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771" w:type="dxa"/>
          </w:tcPr>
          <w:p w:rsidR="00BE37AB" w:rsidRPr="0059209F" w:rsidRDefault="00BE37AB" w:rsidP="00BE3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Шаг алгоритма (Процедура)</w:t>
            </w:r>
          </w:p>
        </w:tc>
        <w:tc>
          <w:tcPr>
            <w:tcW w:w="1276" w:type="dxa"/>
          </w:tcPr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факти-ческий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(рабочие дни)</w:t>
            </w:r>
          </w:p>
        </w:tc>
        <w:tc>
          <w:tcPr>
            <w:tcW w:w="992" w:type="dxa"/>
          </w:tcPr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целевой</w:t>
            </w:r>
          </w:p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рабочие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дни)</w:t>
            </w:r>
          </w:p>
        </w:tc>
        <w:tc>
          <w:tcPr>
            <w:tcW w:w="851" w:type="dxa"/>
          </w:tcPr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Кол-во</w:t>
            </w:r>
          </w:p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693" w:type="dxa"/>
          </w:tcPr>
          <w:p w:rsidR="00BE37AB" w:rsidRPr="0059209F" w:rsidRDefault="00F04462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Входящие доку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менты</w:t>
            </w:r>
          </w:p>
        </w:tc>
        <w:tc>
          <w:tcPr>
            <w:tcW w:w="1843" w:type="dxa"/>
          </w:tcPr>
          <w:p w:rsidR="00BE37AB" w:rsidRPr="0059209F" w:rsidRDefault="00BE37AB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Результи-рующие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доку-менты</w:t>
            </w:r>
          </w:p>
        </w:tc>
        <w:tc>
          <w:tcPr>
            <w:tcW w:w="1417" w:type="dxa"/>
          </w:tcPr>
          <w:p w:rsidR="00BE37AB" w:rsidRPr="0059209F" w:rsidRDefault="00F04462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Норматив-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право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акт</w:t>
            </w:r>
          </w:p>
        </w:tc>
        <w:tc>
          <w:tcPr>
            <w:tcW w:w="1418" w:type="dxa"/>
          </w:tcPr>
          <w:p w:rsidR="00BE37AB" w:rsidRPr="0059209F" w:rsidRDefault="00BE37AB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Категории </w:t>
            </w: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инвести-ционных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проектов</w:t>
            </w:r>
          </w:p>
        </w:tc>
        <w:tc>
          <w:tcPr>
            <w:tcW w:w="1134" w:type="dxa"/>
          </w:tcPr>
          <w:p w:rsidR="00BE37AB" w:rsidRPr="0059209F" w:rsidRDefault="00BE37AB" w:rsidP="004F06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Приме-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  <w:tc>
          <w:tcPr>
            <w:tcW w:w="1843" w:type="dxa"/>
          </w:tcPr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целевого срока (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сравнение со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столбцом «</w:t>
            </w:r>
            <w:r w:rsidR="005861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/нет)</w:t>
            </w:r>
          </w:p>
          <w:p w:rsidR="00BE37AB" w:rsidRPr="0059209F" w:rsidRDefault="00BE37AB" w:rsidP="004F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BE37AB" w:rsidRPr="0059209F" w:rsidRDefault="00BE37AB" w:rsidP="00550A8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фактиче</w:t>
            </w:r>
            <w:r w:rsidR="00F04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ский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регионе</w:t>
            </w:r>
          </w:p>
          <w:p w:rsidR="00BE37AB" w:rsidRPr="0059209F" w:rsidRDefault="00BE37AB" w:rsidP="00550A8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рабочие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дни)*</w:t>
            </w:r>
          </w:p>
          <w:p w:rsidR="00BE37AB" w:rsidRPr="0059209F" w:rsidRDefault="00BE37AB" w:rsidP="00550A8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37AB" w:rsidRPr="0059209F" w:rsidRDefault="00BE37AB" w:rsidP="00550A8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Соответ-ствие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перечня необходимых входящих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докумен-тов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столбец «</w:t>
            </w:r>
            <w:r w:rsidR="005861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**</w:t>
            </w:r>
          </w:p>
          <w:p w:rsidR="00BE37AB" w:rsidRPr="0059209F" w:rsidRDefault="00BE37AB" w:rsidP="00550A8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/нет)</w:t>
            </w:r>
          </w:p>
        </w:tc>
        <w:tc>
          <w:tcPr>
            <w:tcW w:w="1417" w:type="dxa"/>
          </w:tcPr>
          <w:p w:rsidR="00BE37AB" w:rsidRPr="0059209F" w:rsidRDefault="00BE37AB" w:rsidP="00586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-приятия,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-ленные на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дости-жение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целевого срока (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столбец «</w:t>
            </w:r>
            <w:r w:rsidR="005861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proofErr w:type="gramStart"/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)*</w:t>
            </w:r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приведе-ние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перечня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запраши-ваемых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докумен-тов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соответст-вие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со столбцом «</w:t>
            </w:r>
            <w:r w:rsidR="005861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  <w:r w:rsidRPr="005920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BE37AB" w:rsidRPr="0059209F" w:rsidRDefault="00BE37AB" w:rsidP="00435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Сроки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исполне-ния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мероприя-тий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указанием целевых значений (не реже 1 раза в </w:t>
            </w:r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квартал)*</w:t>
            </w:r>
            <w:proofErr w:type="gramEnd"/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Результат </w:t>
            </w:r>
            <w:proofErr w:type="spellStart"/>
            <w:proofErr w:type="gramStart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мероприя-тия</w:t>
            </w:r>
            <w:proofErr w:type="spellEnd"/>
            <w:proofErr w:type="gramEnd"/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1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BE37AB" w:rsidRPr="0059209F" w:rsidRDefault="00BE37AB" w:rsidP="00550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71" w:type="dxa"/>
          </w:tcPr>
          <w:p w:rsidR="00BE37AB" w:rsidRPr="0059209F" w:rsidRDefault="00BE37AB" w:rsidP="00BE3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Подача инвестором заявки на выдачи технических требований для проектирования</w:t>
            </w: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 рабочих дней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 рабочих дней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1. Заявка на выдачу технических требований на проектирование;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2. 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 xml:space="preserve">3. Правоустанавливающие документы на земельный участок (для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правообладателя земельного участка).</w:t>
            </w:r>
          </w:p>
        </w:tc>
        <w:tc>
          <w:tcPr>
            <w:tcW w:w="1843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Зарегистрированная 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</w:rPr>
              <w:t>ресурсоснабжающей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</w:rPr>
              <w:t xml:space="preserve"> организацией (далее - РСО) заявк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на выдачу технических условий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t>подключения</w:t>
            </w:r>
          </w:p>
        </w:tc>
        <w:tc>
          <w:tcPr>
            <w:tcW w:w="1417" w:type="dxa"/>
          </w:tcPr>
          <w:p w:rsidR="00BE37AB" w:rsidRPr="0059209F" w:rsidRDefault="00F04462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</w:t>
            </w:r>
            <w:r w:rsidR="00BE37AB" w:rsidRPr="00340AD7">
              <w:rPr>
                <w:rFonts w:ascii="Times New Roman" w:hAnsi="Times New Roman" w:cs="Times New Roman"/>
                <w:color w:val="000000" w:themeColor="text1"/>
              </w:rPr>
              <w:t>Правительства Российской Федерации от 30 ноября 2021г. № 2130</w:t>
            </w:r>
          </w:p>
        </w:tc>
        <w:tc>
          <w:tcPr>
            <w:tcW w:w="1418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да-</w:t>
            </w: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771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Выдача РСО технических условий подключения</w:t>
            </w: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 рабочих дней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 рабочих дней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Зарегистрированная РСО заявка на выдачу технических условий подключения</w:t>
            </w:r>
          </w:p>
        </w:tc>
        <w:tc>
          <w:tcPr>
            <w:tcW w:w="1843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Технические условия подключения, содержащие следующие данные:</w:t>
            </w:r>
          </w:p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1. Максимальная нагрузка в возможных точках подключения;</w:t>
            </w:r>
          </w:p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программ;</w:t>
            </w:r>
          </w:p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3. Срок действия технических условий, исчисляемый с даты их выдачи и составляющий при осуществлении деятельности по комплексному и устойчивому развитию территории не менее 5 лет, а в остальных случаях не менее 3 лет. По истечении этого срока параметры выданных технических условий могут быть изменены.</w:t>
            </w:r>
          </w:p>
        </w:tc>
        <w:tc>
          <w:tcPr>
            <w:tcW w:w="1417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0AD7">
              <w:rPr>
                <w:rFonts w:ascii="Times New Roman" w:hAnsi="Times New Roman" w:cs="Times New Roman"/>
                <w:color w:val="000000" w:themeColor="text1"/>
              </w:rPr>
              <w:t>Постановление Правительства Российской Федерации от 30 ноября 2021г. № 2130</w:t>
            </w:r>
          </w:p>
        </w:tc>
        <w:tc>
          <w:tcPr>
            <w:tcW w:w="1418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771" w:type="dxa"/>
          </w:tcPr>
          <w:p w:rsidR="00BE37AB" w:rsidRPr="0059209F" w:rsidRDefault="00BE37AB" w:rsidP="00BE3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Подача заявления на заключение договора о подключении (технологическом присоединении)</w:t>
            </w: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1. Заявление о подключении;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2. Копии учредительных документов, а также документы, подтверждающие полномочия лица, подписавшего заявление;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3. Нотариально заверенные копии правоустанавливающих документов на земельный участок;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4. Ситуационный план расположения объекта с привязкой к территории населенного пункта;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5.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6.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7.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</w:tc>
        <w:tc>
          <w:tcPr>
            <w:tcW w:w="1843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Зарегистрированное РСО заявление на заключение договора о подключении (технологическом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присоединении)</w:t>
            </w:r>
          </w:p>
        </w:tc>
        <w:tc>
          <w:tcPr>
            <w:tcW w:w="1417" w:type="dxa"/>
          </w:tcPr>
          <w:p w:rsidR="00BE37AB" w:rsidRPr="0059209F" w:rsidRDefault="00A95EF8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90</w:t>
              </w:r>
            </w:hyperlink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Правил холодного водоснабжения и водоотведения, утвержденн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ых постановлением Правительства Российской Федерации от 29 июля </w:t>
            </w:r>
            <w:r w:rsidR="00BE37AB">
              <w:rPr>
                <w:rFonts w:ascii="Times New Roman" w:hAnsi="Times New Roman" w:cs="Times New Roman"/>
                <w:color w:val="000000" w:themeColor="text1"/>
              </w:rPr>
              <w:t>2013 г. № 644 (далее - Правила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644)</w:t>
            </w:r>
          </w:p>
        </w:tc>
        <w:tc>
          <w:tcPr>
            <w:tcW w:w="1418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BE37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8. Сведения о составе и свойствах сточных вод, намеченных к отведению в централизованную систему водоотведения;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9. Сведения о назначении объекта, высоте и об этажности зданий, строений, сооружений;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 xml:space="preserve">10. Градостроительный план земельного участка (при подключении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771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Согласование РСО возможности подключения с гарантирующей организацией (требуется только в случае, если РСО не является гарантирующей организацией)</w:t>
            </w:r>
          </w:p>
          <w:p w:rsidR="00BE37AB" w:rsidRPr="0059209F" w:rsidRDefault="00BE37AB" w:rsidP="001F40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 после получения заявления о подключении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 после получения заявления о подключении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Письмо гарантирующей организации о согласовании подключения (технологического присоединения) либо выдача гарантирующей организацией РСО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</w:t>
            </w:r>
          </w:p>
        </w:tc>
        <w:tc>
          <w:tcPr>
            <w:tcW w:w="1417" w:type="dxa"/>
          </w:tcPr>
          <w:p w:rsidR="00BE37AB" w:rsidRPr="0059209F" w:rsidRDefault="00A95EF8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93</w:t>
              </w:r>
            </w:hyperlink>
            <w:r w:rsidR="00BE37AB">
              <w:rPr>
                <w:rFonts w:ascii="Times New Roman" w:hAnsi="Times New Roman" w:cs="Times New Roman"/>
                <w:color w:val="000000" w:themeColor="text1"/>
              </w:rPr>
              <w:t xml:space="preserve"> Правил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771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Подписание договора о подключении (технологическом присоединении) РСО</w:t>
            </w:r>
          </w:p>
          <w:p w:rsidR="00BE37AB" w:rsidRPr="0059209F" w:rsidRDefault="00BE37AB" w:rsidP="005065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20 рабочих дней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20 рабочих дней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 xml:space="preserve"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(технологическое присоединение)</w:t>
            </w:r>
          </w:p>
        </w:tc>
        <w:tc>
          <w:tcPr>
            <w:tcW w:w="1417" w:type="dxa"/>
          </w:tcPr>
          <w:p w:rsidR="00BE37AB" w:rsidRPr="0059209F" w:rsidRDefault="00A95EF8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94</w:t>
              </w:r>
            </w:hyperlink>
            <w:r w:rsidR="00BE37AB">
              <w:rPr>
                <w:rFonts w:ascii="Times New Roman" w:hAnsi="Times New Roman" w:cs="Times New Roman"/>
                <w:color w:val="000000" w:themeColor="text1"/>
              </w:rPr>
              <w:t xml:space="preserve"> Правил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771" w:type="dxa"/>
          </w:tcPr>
          <w:p w:rsidR="00BE37AB" w:rsidRPr="0059209F" w:rsidRDefault="00BE37AB" w:rsidP="00BE3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Подписание договора о подключении (технологическом присоединении) инвестором</w:t>
            </w: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10 рабочих дней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Заключенный (подписанный РСО и инвестором) договор о подключении (технологическом присоединении)</w:t>
            </w:r>
          </w:p>
        </w:tc>
        <w:tc>
          <w:tcPr>
            <w:tcW w:w="1417" w:type="dxa"/>
          </w:tcPr>
          <w:p w:rsidR="00BE37AB" w:rsidRPr="0059209F" w:rsidRDefault="00A95EF8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99</w:t>
              </w:r>
            </w:hyperlink>
            <w:r w:rsidR="00BE37AB">
              <w:rPr>
                <w:rFonts w:ascii="Times New Roman" w:hAnsi="Times New Roman" w:cs="Times New Roman"/>
                <w:color w:val="000000" w:themeColor="text1"/>
              </w:rPr>
              <w:t xml:space="preserve"> Правил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771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Предоставление инвестором документов, содержащих исходные данные для проектирования подключения</w:t>
            </w: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30 календарных дней с даты заключения договора о подключении (технологическом присоединении)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30 календарных дней с даты заключения договора о подключении (технологическом присоединении)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1. План колодца, подвального помещения (</w:t>
            </w:r>
            <w:proofErr w:type="spellStart"/>
            <w:r w:rsidRPr="0059209F">
              <w:rPr>
                <w:rFonts w:ascii="Times New Roman" w:hAnsi="Times New Roman" w:cs="Times New Roman"/>
                <w:color w:val="000000" w:themeColor="text1"/>
              </w:rPr>
              <w:t>техподполья</w:t>
            </w:r>
            <w:proofErr w:type="spellEnd"/>
            <w:r w:rsidRPr="0059209F">
              <w:rPr>
                <w:rFonts w:ascii="Times New Roman" w:hAnsi="Times New Roman" w:cs="Times New Roman"/>
                <w:color w:val="000000" w:themeColor="text1"/>
              </w:rPr>
              <w:t>)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холодной воды, канализационного выпуска;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2. 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      </w:r>
          </w:p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3. План организации рельефа (вертикальная планировка) земельного участка, на котором осуществляется застройка.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1417" w:type="dxa"/>
          </w:tcPr>
          <w:p w:rsidR="00BE37AB" w:rsidRPr="0059209F" w:rsidRDefault="00A95EF8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105(1)</w:t>
              </w:r>
            </w:hyperlink>
            <w:r w:rsidR="00BE37AB">
              <w:rPr>
                <w:rFonts w:ascii="Times New Roman" w:hAnsi="Times New Roman" w:cs="Times New Roman"/>
                <w:color w:val="000000" w:themeColor="text1"/>
              </w:rPr>
              <w:t xml:space="preserve"> Правил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1.Сводный план инженерных сетей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71" w:type="dxa"/>
          </w:tcPr>
          <w:p w:rsidR="00BE37AB" w:rsidRPr="0059209F" w:rsidRDefault="00BE37AB" w:rsidP="00DF0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Исполнение договора о подключении (технологическом присоединении)</w:t>
            </w: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18 месяцев со дня заключения договора о подключении, если более длительные сроки не указаны в заявке инвестора, после направления инвесторо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м уведомления о выполнении условий подключения (технологического присоединения)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18 месяцев со дня заключения договора о подключении, если более длительные сроки не указаны в </w:t>
            </w: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заявлении о подключении, после направления инвестором уведомления о выполнении технических условий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1417" w:type="dxa"/>
          </w:tcPr>
          <w:p w:rsidR="00BE37AB" w:rsidRPr="0059209F" w:rsidRDefault="00A95EF8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106</w:t>
              </w:r>
            </w:hyperlink>
            <w:r w:rsidR="00BE37AB">
              <w:rPr>
                <w:rFonts w:ascii="Times New Roman" w:hAnsi="Times New Roman" w:cs="Times New Roman"/>
                <w:color w:val="000000" w:themeColor="text1"/>
              </w:rPr>
              <w:t xml:space="preserve"> Правил 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BE37AB" w:rsidRPr="0059209F" w:rsidTr="005861B9">
        <w:tc>
          <w:tcPr>
            <w:tcW w:w="492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771" w:type="dxa"/>
          </w:tcPr>
          <w:p w:rsidR="00BE37AB" w:rsidRPr="0059209F" w:rsidRDefault="00BE37AB" w:rsidP="00BE3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Подписание актов о подключении (технологическом присоединении)</w:t>
            </w:r>
          </w:p>
        </w:tc>
        <w:tc>
          <w:tcPr>
            <w:tcW w:w="1276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Не позднее 18 месяцев со дня заключения договора о подключении, если более длительные сроки не указаны в заявке инвестором, после направления инвестором уведомления о выполнении условий подключения (технологического присоединения)</w:t>
            </w:r>
          </w:p>
        </w:tc>
        <w:tc>
          <w:tcPr>
            <w:tcW w:w="992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Не позднее 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выполнении технических условий</w:t>
            </w:r>
          </w:p>
        </w:tc>
        <w:tc>
          <w:tcPr>
            <w:tcW w:w="851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417" w:type="dxa"/>
          </w:tcPr>
          <w:p w:rsidR="00BE37AB" w:rsidRPr="0059209F" w:rsidRDefault="00A95EF8" w:rsidP="00340AD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BE37AB" w:rsidRPr="0059209F">
                <w:rPr>
                  <w:rFonts w:ascii="Times New Roman" w:hAnsi="Times New Roman" w:cs="Times New Roman"/>
                  <w:color w:val="000000" w:themeColor="text1"/>
                </w:rPr>
                <w:t>Пункт 106</w:t>
              </w:r>
            </w:hyperlink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Правил </w:t>
            </w:r>
            <w:r w:rsidR="00BE37AB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E37AB" w:rsidRPr="0059209F">
              <w:rPr>
                <w:rFonts w:ascii="Times New Roman" w:hAnsi="Times New Roman" w:cs="Times New Roman"/>
                <w:color w:val="000000" w:themeColor="text1"/>
              </w:rPr>
              <w:t xml:space="preserve"> 644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Все категории</w:t>
            </w:r>
          </w:p>
        </w:tc>
        <w:tc>
          <w:tcPr>
            <w:tcW w:w="1134" w:type="dxa"/>
          </w:tcPr>
          <w:p w:rsidR="00BE37AB" w:rsidRPr="0059209F" w:rsidRDefault="00BE37AB" w:rsidP="00C334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275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E37AB" w:rsidRPr="0059209F" w:rsidRDefault="00BE37AB" w:rsidP="00C33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2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E30ECA" w:rsidRPr="0059209F" w:rsidRDefault="00E30ECA">
      <w:pPr>
        <w:rPr>
          <w:rFonts w:ascii="Times New Roman" w:hAnsi="Times New Roman" w:cs="Times New Roman"/>
          <w:color w:val="000000" w:themeColor="text1"/>
        </w:rPr>
      </w:pPr>
    </w:p>
    <w:p w:rsidR="00BA10DF" w:rsidRPr="0059209F" w:rsidRDefault="0033586B" w:rsidP="0033586B">
      <w:pPr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09F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="00BA10DF" w:rsidRPr="00592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Заполняется при несоблюдении целевого срок</w:t>
      </w:r>
      <w:r w:rsidRPr="0059209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</w:p>
    <w:p w:rsidR="0033586B" w:rsidRPr="0059209F" w:rsidRDefault="0033586B" w:rsidP="00B91795">
      <w:pPr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09F">
        <w:rPr>
          <w:rFonts w:ascii="Times New Roman" w:hAnsi="Times New Roman" w:cs="Times New Roman"/>
          <w:color w:val="000000" w:themeColor="text1"/>
          <w:sz w:val="26"/>
          <w:szCs w:val="26"/>
        </w:rPr>
        <w:t>** При несоответствии перечня необходимых входящих документов указать фактически требуемые от заявителя документы</w:t>
      </w:r>
    </w:p>
    <w:p w:rsidR="00DE33D8" w:rsidRPr="0059209F" w:rsidRDefault="00DE33D8" w:rsidP="00B91795">
      <w:pPr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E33D8" w:rsidRPr="0059209F" w:rsidSect="003F7957">
      <w:pgSz w:w="23814" w:h="16839" w:orient="landscape" w:code="8"/>
      <w:pgMar w:top="709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6C4"/>
    <w:multiLevelType w:val="hybridMultilevel"/>
    <w:tmpl w:val="348A08BE"/>
    <w:lvl w:ilvl="0" w:tplc="8B92FD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16149"/>
    <w:multiLevelType w:val="hybridMultilevel"/>
    <w:tmpl w:val="2ADCA9BA"/>
    <w:lvl w:ilvl="0" w:tplc="FF7844D0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1C29D9"/>
    <w:multiLevelType w:val="hybridMultilevel"/>
    <w:tmpl w:val="BAC24FAA"/>
    <w:lvl w:ilvl="0" w:tplc="35B4852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FE1C68"/>
    <w:multiLevelType w:val="hybridMultilevel"/>
    <w:tmpl w:val="3732020A"/>
    <w:lvl w:ilvl="0" w:tplc="F304974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69"/>
    <w:rsid w:val="001179E2"/>
    <w:rsid w:val="001920AC"/>
    <w:rsid w:val="001C7699"/>
    <w:rsid w:val="001F4051"/>
    <w:rsid w:val="001F5BA8"/>
    <w:rsid w:val="00202C8D"/>
    <w:rsid w:val="002317A7"/>
    <w:rsid w:val="0033586B"/>
    <w:rsid w:val="00340AD7"/>
    <w:rsid w:val="003F7957"/>
    <w:rsid w:val="00435714"/>
    <w:rsid w:val="00447F72"/>
    <w:rsid w:val="00470218"/>
    <w:rsid w:val="00470BEC"/>
    <w:rsid w:val="004833DD"/>
    <w:rsid w:val="004F06B5"/>
    <w:rsid w:val="005065E5"/>
    <w:rsid w:val="00550A82"/>
    <w:rsid w:val="005861B9"/>
    <w:rsid w:val="0059209F"/>
    <w:rsid w:val="005D30A3"/>
    <w:rsid w:val="006200D5"/>
    <w:rsid w:val="00661898"/>
    <w:rsid w:val="006E5E3F"/>
    <w:rsid w:val="006F7E67"/>
    <w:rsid w:val="00755866"/>
    <w:rsid w:val="00823669"/>
    <w:rsid w:val="008A085E"/>
    <w:rsid w:val="008A1E50"/>
    <w:rsid w:val="009127F6"/>
    <w:rsid w:val="0098789B"/>
    <w:rsid w:val="00A95EF8"/>
    <w:rsid w:val="00AA0C48"/>
    <w:rsid w:val="00B91795"/>
    <w:rsid w:val="00B93AAE"/>
    <w:rsid w:val="00BA10DF"/>
    <w:rsid w:val="00BE37AB"/>
    <w:rsid w:val="00C334C7"/>
    <w:rsid w:val="00CA7E1A"/>
    <w:rsid w:val="00DE33D8"/>
    <w:rsid w:val="00DF08A4"/>
    <w:rsid w:val="00E30ECA"/>
    <w:rsid w:val="00F04462"/>
    <w:rsid w:val="00F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98D4-8796-4799-9166-87EC1F3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0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D93F8A236C1980186AB99960F8962884FE0AF97F6C3FA7E42255298A6D0FA414DBFA5817DC3DCF4AE072D80599839F4A8D227825C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AD93F8A236C1980186AB99960F8962884FE0AF97F6C3FA7E42255298A6D0FA414DBFC581FD0609A05E12E9D548A829A4A8F236459E7A723C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AD93F8A236C1980186AB99960F8962884FE0AF97F6C3FA7E42255298A6D0FA414DBFC581FD5609E05E12E9D548A829A4A8F236459E7A723C5I" TargetMode="External"/><Relationship Id="rId11" Type="http://schemas.openxmlformats.org/officeDocument/2006/relationships/hyperlink" Target="consultantplus://offline/ref=CE3AD93F8A236C1980186AB99960F8962884FE0AF97F6C3FA7E42255298A6D0FA414DBFC581FDF699805E12E9D548A829A4A8F236459E7A723C5I" TargetMode="External"/><Relationship Id="rId5" Type="http://schemas.openxmlformats.org/officeDocument/2006/relationships/hyperlink" Target="consultantplus://offline/ref=CE3AD93F8A236C1980186AB99960F8962884FE0AF97F6C3FA7E42255298A6D0FA414DBFB5919DC3DCF4AE072D80599839F4A8D227825C9I" TargetMode="External"/><Relationship Id="rId10" Type="http://schemas.openxmlformats.org/officeDocument/2006/relationships/hyperlink" Target="consultantplus://offline/ref=CE3AD93F8A236C1980186AB99960F8962884FE0AF97F6C3FA7E42255298A6D0FA414DBFC581FDF699805E12E9D548A829A4A8F236459E7A723C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3AD93F8A236C1980186AB99960F8962884FE0AF97F6C3FA7E42255298A6D0FA414DBFC5A1DD162CA5FF12AD400839D9E5591207A592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Татьяна Владимировна</dc:creator>
  <cp:keywords/>
  <dc:description/>
  <cp:lastModifiedBy>Айрат Биккинеев</cp:lastModifiedBy>
  <cp:revision>7</cp:revision>
  <cp:lastPrinted>2022-01-10T11:01:00Z</cp:lastPrinted>
  <dcterms:created xsi:type="dcterms:W3CDTF">2022-03-12T10:04:00Z</dcterms:created>
  <dcterms:modified xsi:type="dcterms:W3CDTF">2022-03-17T06:44:00Z</dcterms:modified>
</cp:coreProperties>
</file>